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13C" w:rsidRDefault="00D5613C" w:rsidP="00D5613C">
      <w:r>
        <w:rPr>
          <w:noProof/>
        </w:rPr>
        <w:drawing>
          <wp:inline distT="0" distB="0" distL="0" distR="0" wp14:anchorId="5367B77F" wp14:editId="4CF75DCD">
            <wp:extent cx="6858000" cy="2286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TA-CSM2021-Twitter-1500x50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13C" w:rsidRPr="00161BFC" w:rsidRDefault="00D5613C" w:rsidP="00D5613C">
      <w:pPr>
        <w:pStyle w:val="NoSpacing"/>
        <w:jc w:val="center"/>
        <w:rPr>
          <w:rFonts w:ascii="Lato" w:hAnsi="Lato"/>
          <w:b/>
          <w:sz w:val="36"/>
          <w:szCs w:val="36"/>
        </w:rPr>
      </w:pPr>
      <w:r w:rsidRPr="00161BFC">
        <w:rPr>
          <w:rFonts w:ascii="Lato" w:hAnsi="Lato"/>
          <w:b/>
          <w:sz w:val="36"/>
          <w:szCs w:val="36"/>
        </w:rPr>
        <w:t>AOPT Platform Presentations</w:t>
      </w:r>
    </w:p>
    <w:p w:rsidR="00D5613C" w:rsidRDefault="00D5613C" w:rsidP="00D5613C">
      <w:pPr>
        <w:pStyle w:val="NoSpacing"/>
        <w:jc w:val="center"/>
        <w:rPr>
          <w:rFonts w:ascii="Lato" w:hAnsi="Lato"/>
          <w:b/>
          <w:sz w:val="36"/>
          <w:szCs w:val="36"/>
        </w:rPr>
      </w:pPr>
      <w:r w:rsidRPr="00161BFC">
        <w:rPr>
          <w:rFonts w:ascii="Lato" w:hAnsi="Lato"/>
          <w:b/>
          <w:sz w:val="36"/>
          <w:szCs w:val="36"/>
        </w:rPr>
        <w:t xml:space="preserve">Monday, February </w:t>
      </w:r>
      <w:r>
        <w:rPr>
          <w:rFonts w:ascii="Lato" w:hAnsi="Lato"/>
          <w:b/>
          <w:sz w:val="36"/>
          <w:szCs w:val="36"/>
        </w:rPr>
        <w:t>15</w:t>
      </w:r>
      <w:r w:rsidRPr="00161BFC">
        <w:rPr>
          <w:rFonts w:ascii="Lato" w:hAnsi="Lato"/>
          <w:b/>
          <w:sz w:val="36"/>
          <w:szCs w:val="36"/>
        </w:rPr>
        <w:t>, 2021</w:t>
      </w:r>
    </w:p>
    <w:p w:rsidR="00D5613C" w:rsidRDefault="00D5613C" w:rsidP="00D5613C">
      <w:pPr>
        <w:pStyle w:val="NoSpacing"/>
        <w:jc w:val="center"/>
        <w:rPr>
          <w:rFonts w:ascii="Lato" w:hAnsi="Lato"/>
          <w:b/>
          <w:sz w:val="36"/>
          <w:szCs w:val="36"/>
        </w:rPr>
      </w:pPr>
    </w:p>
    <w:p w:rsidR="00D5613C" w:rsidRPr="00CB487C" w:rsidRDefault="00D5613C" w:rsidP="00D5613C">
      <w:pPr>
        <w:pStyle w:val="NoSpacing"/>
        <w:rPr>
          <w:rFonts w:ascii="Lato" w:hAnsi="Lato"/>
          <w:b/>
          <w:sz w:val="32"/>
          <w:szCs w:val="32"/>
        </w:rPr>
      </w:pPr>
      <w:r w:rsidRPr="00CB487C">
        <w:rPr>
          <w:rFonts w:ascii="Lato" w:hAnsi="Lato"/>
          <w:b/>
          <w:sz w:val="32"/>
          <w:szCs w:val="32"/>
        </w:rPr>
        <w:t>Platform 4A: Pain</w:t>
      </w:r>
    </w:p>
    <w:p w:rsidR="00D5613C" w:rsidRPr="00CB487C" w:rsidRDefault="00D5613C" w:rsidP="00D5613C">
      <w:pPr>
        <w:pStyle w:val="NoSpacing"/>
        <w:rPr>
          <w:rFonts w:ascii="Lato" w:hAnsi="Lato"/>
          <w:b/>
          <w:sz w:val="32"/>
          <w:szCs w:val="32"/>
        </w:rPr>
      </w:pPr>
      <w:r w:rsidRPr="00CB487C">
        <w:rPr>
          <w:rFonts w:ascii="Lato" w:hAnsi="Lato"/>
          <w:b/>
          <w:sz w:val="32"/>
          <w:szCs w:val="32"/>
        </w:rPr>
        <w:t>8:00 PM - 8:30 PM</w:t>
      </w:r>
    </w:p>
    <w:p w:rsidR="00D5613C" w:rsidRPr="00CB487C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5" w:history="1">
        <w:r w:rsidRPr="00CB487C">
          <w:rPr>
            <w:rStyle w:val="Hyperlink"/>
            <w:rFonts w:ascii="Lato" w:hAnsi="Lato"/>
            <w:sz w:val="26"/>
            <w:szCs w:val="26"/>
          </w:rPr>
          <w:t xml:space="preserve">Early Self-Efficacy Predicts Chronic Pain and Pain-Related Disability 12-Months after Lower Extremity Fracture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 xml:space="preserve">Joshua J. Van </w:t>
      </w:r>
      <w:proofErr w:type="spellStart"/>
      <w:r w:rsidRPr="00874F95">
        <w:rPr>
          <w:rFonts w:ascii="Lato" w:hAnsi="Lato"/>
          <w:b/>
          <w:bCs/>
          <w:i/>
          <w:sz w:val="26"/>
          <w:szCs w:val="26"/>
        </w:rPr>
        <w:t>Wyngaarden</w:t>
      </w:r>
      <w:proofErr w:type="spellEnd"/>
      <w:r w:rsidRPr="00874F95">
        <w:rPr>
          <w:rFonts w:ascii="Lato" w:hAnsi="Lato"/>
          <w:b/>
          <w:bCs/>
          <w:i/>
          <w:sz w:val="26"/>
          <w:szCs w:val="26"/>
        </w:rPr>
        <w:t>, PT, DPT, PhD</w:t>
      </w:r>
      <w:r w:rsidRPr="00874F95">
        <w:rPr>
          <w:rFonts w:ascii="Lato" w:hAnsi="Lato"/>
          <w:i/>
          <w:sz w:val="26"/>
          <w:szCs w:val="26"/>
        </w:rPr>
        <w:t xml:space="preserve">, Kristin Archer, PT, DPT, PhD, </w:t>
      </w:r>
      <w:proofErr w:type="spellStart"/>
      <w:r w:rsidRPr="00874F95">
        <w:rPr>
          <w:rFonts w:ascii="Lato" w:hAnsi="Lato"/>
          <w:i/>
          <w:sz w:val="26"/>
          <w:szCs w:val="26"/>
        </w:rPr>
        <w:t>Cale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 Jacobs, Paul </w:t>
      </w:r>
      <w:proofErr w:type="spellStart"/>
      <w:r w:rsidRPr="00874F95">
        <w:rPr>
          <w:rFonts w:ascii="Lato" w:hAnsi="Lato"/>
          <w:i/>
          <w:sz w:val="26"/>
          <w:szCs w:val="26"/>
        </w:rPr>
        <w:t>Matuszewski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 and Brian W. </w:t>
      </w:r>
      <w:proofErr w:type="spellStart"/>
      <w:r w:rsidRPr="00874F95">
        <w:rPr>
          <w:rFonts w:ascii="Lato" w:hAnsi="Lato"/>
          <w:i/>
          <w:sz w:val="26"/>
          <w:szCs w:val="26"/>
        </w:rPr>
        <w:t>Noehren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 </w:t>
      </w:r>
    </w:p>
    <w:p w:rsidR="00D5613C" w:rsidRPr="00CB487C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6" w:history="1">
        <w:r w:rsidRPr="00CB487C">
          <w:rPr>
            <w:rStyle w:val="Hyperlink"/>
            <w:rFonts w:ascii="Lato" w:hAnsi="Lato"/>
            <w:sz w:val="26"/>
            <w:szCs w:val="26"/>
          </w:rPr>
          <w:t xml:space="preserve">Patient Reported Psychological Distress in Musculoskeletal Pain Populations: Short Form Development Using Item Response Theory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>Trevor A. Lentz, PT, PhD</w:t>
      </w:r>
      <w:r w:rsidRPr="00874F95">
        <w:rPr>
          <w:rFonts w:ascii="Lato" w:hAnsi="Lato"/>
          <w:i/>
          <w:sz w:val="26"/>
          <w:szCs w:val="26"/>
        </w:rPr>
        <w:t xml:space="preserve">, Michael </w:t>
      </w:r>
      <w:proofErr w:type="spellStart"/>
      <w:r w:rsidRPr="00874F95">
        <w:rPr>
          <w:rFonts w:ascii="Lato" w:hAnsi="Lato"/>
          <w:i/>
          <w:sz w:val="26"/>
          <w:szCs w:val="26"/>
        </w:rPr>
        <w:t>Kallen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PhD, Daniel </w:t>
      </w:r>
      <w:proofErr w:type="spellStart"/>
      <w:r w:rsidRPr="00874F95">
        <w:rPr>
          <w:rFonts w:ascii="Lato" w:hAnsi="Lato"/>
          <w:i/>
          <w:sz w:val="26"/>
          <w:szCs w:val="26"/>
        </w:rPr>
        <w:t>Deutscher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PhD and Steven Z. George, PT, PhD, FAPTA </w:t>
      </w:r>
    </w:p>
    <w:p w:rsidR="00D5613C" w:rsidRPr="00CB487C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7" w:history="1">
        <w:r w:rsidRPr="00CB487C">
          <w:rPr>
            <w:rStyle w:val="Hyperlink"/>
            <w:rFonts w:ascii="Lato" w:hAnsi="Lato"/>
            <w:sz w:val="26"/>
            <w:szCs w:val="26"/>
          </w:rPr>
          <w:t xml:space="preserve">Pain Sensitivity Profiles in Older Adults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>Abigail Wilson, PT</w:t>
      </w:r>
      <w:r w:rsidRPr="00874F95">
        <w:rPr>
          <w:rFonts w:ascii="Lato" w:hAnsi="Lato"/>
          <w:i/>
          <w:sz w:val="26"/>
          <w:szCs w:val="26"/>
        </w:rPr>
        <w:t>, Julio Peraza-</w:t>
      </w:r>
      <w:proofErr w:type="spellStart"/>
      <w:r w:rsidRPr="00874F95">
        <w:rPr>
          <w:rFonts w:ascii="Lato" w:hAnsi="Lato"/>
          <w:i/>
          <w:sz w:val="26"/>
          <w:szCs w:val="26"/>
        </w:rPr>
        <w:t>Goicolea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</w:t>
      </w:r>
      <w:proofErr w:type="spellStart"/>
      <w:r w:rsidRPr="00874F95">
        <w:rPr>
          <w:rFonts w:ascii="Lato" w:hAnsi="Lato"/>
          <w:i/>
          <w:sz w:val="26"/>
          <w:szCs w:val="26"/>
        </w:rPr>
        <w:t>Soamy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 </w:t>
      </w:r>
      <w:proofErr w:type="spellStart"/>
      <w:r w:rsidRPr="00874F95">
        <w:rPr>
          <w:rFonts w:ascii="Lato" w:hAnsi="Lato"/>
          <w:i/>
          <w:sz w:val="26"/>
          <w:szCs w:val="26"/>
        </w:rPr>
        <w:t>Montesino-Goicolea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Pedro Valdés-Hernández, Jessie Somerville, Joel Eric </w:t>
      </w:r>
      <w:proofErr w:type="spellStart"/>
      <w:r w:rsidRPr="00874F95">
        <w:rPr>
          <w:rFonts w:ascii="Lato" w:hAnsi="Lato"/>
          <w:i/>
          <w:sz w:val="26"/>
          <w:szCs w:val="26"/>
        </w:rPr>
        <w:t>Bialosky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PhD and </w:t>
      </w:r>
      <w:proofErr w:type="spellStart"/>
      <w:r w:rsidRPr="00874F95">
        <w:rPr>
          <w:rFonts w:ascii="Lato" w:hAnsi="Lato"/>
          <w:i/>
          <w:sz w:val="26"/>
          <w:szCs w:val="26"/>
        </w:rPr>
        <w:t>Yenisel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 Cruz-Almeida, MSPH, PhD </w:t>
      </w:r>
    </w:p>
    <w:p w:rsidR="00D5613C" w:rsidRPr="00CB487C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8" w:history="1">
        <w:r w:rsidRPr="00CB487C">
          <w:rPr>
            <w:rStyle w:val="Hyperlink"/>
            <w:rFonts w:ascii="Lato" w:hAnsi="Lato"/>
            <w:sz w:val="26"/>
            <w:szCs w:val="26"/>
          </w:rPr>
          <w:t xml:space="preserve">The Effectiveness of PT Training in Pain Neuroscience Education for Patients with Chronic Spinal Pain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>Elizabeth Frances Lane, PT, DPT, PhD</w:t>
      </w:r>
      <w:r w:rsidRPr="00874F95">
        <w:rPr>
          <w:rFonts w:ascii="Lato" w:hAnsi="Lato"/>
          <w:i/>
          <w:sz w:val="26"/>
          <w:szCs w:val="26"/>
        </w:rPr>
        <w:t xml:space="preserve">, Julie M. Fritz, PT, PhD, FAPTA, Emilio Joseph </w:t>
      </w:r>
      <w:proofErr w:type="spellStart"/>
      <w:r w:rsidRPr="00874F95">
        <w:rPr>
          <w:rFonts w:ascii="Lato" w:hAnsi="Lato"/>
          <w:i/>
          <w:sz w:val="26"/>
          <w:szCs w:val="26"/>
        </w:rPr>
        <w:t>Puentedura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DPT, PhD, </w:t>
      </w:r>
      <w:proofErr w:type="spellStart"/>
      <w:r w:rsidRPr="00874F95">
        <w:rPr>
          <w:rFonts w:ascii="Lato" w:hAnsi="Lato"/>
          <w:i/>
          <w:sz w:val="26"/>
          <w:szCs w:val="26"/>
        </w:rPr>
        <w:t>Adriaan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 </w:t>
      </w:r>
      <w:proofErr w:type="spellStart"/>
      <w:r w:rsidRPr="00874F95">
        <w:rPr>
          <w:rFonts w:ascii="Lato" w:hAnsi="Lato"/>
          <w:i/>
          <w:sz w:val="26"/>
          <w:szCs w:val="26"/>
        </w:rPr>
        <w:t>Louw</w:t>
      </w:r>
      <w:proofErr w:type="spellEnd"/>
      <w:r w:rsidRPr="00874F95">
        <w:rPr>
          <w:rFonts w:ascii="Lato" w:hAnsi="Lato"/>
          <w:i/>
          <w:sz w:val="26"/>
          <w:szCs w:val="26"/>
        </w:rPr>
        <w:t>, PT, PhD, Daniel Maddox, PT, DPT, ATC, John Shelton Magel, PT, DSc, PhD, Anne Thackeray, PT, MPH, PhD and Tom Greene</w:t>
      </w:r>
    </w:p>
    <w:p w:rsidR="00D5613C" w:rsidRDefault="00D5613C" w:rsidP="00D5613C">
      <w:pPr>
        <w:pStyle w:val="NoSpacing"/>
        <w:rPr>
          <w:rFonts w:ascii="Lato" w:hAnsi="Lato"/>
          <w:sz w:val="26"/>
          <w:szCs w:val="26"/>
        </w:rPr>
      </w:pPr>
    </w:p>
    <w:p w:rsidR="00D5613C" w:rsidRDefault="00D5613C" w:rsidP="00D5613C">
      <w:pPr>
        <w:pStyle w:val="NoSpacing"/>
        <w:rPr>
          <w:rFonts w:ascii="Lato" w:hAnsi="Lato"/>
          <w:sz w:val="26"/>
          <w:szCs w:val="26"/>
        </w:rPr>
      </w:pPr>
    </w:p>
    <w:p w:rsidR="00D5613C" w:rsidRPr="00CB487C" w:rsidRDefault="00D5613C" w:rsidP="00D5613C">
      <w:pPr>
        <w:pStyle w:val="NoSpacing"/>
        <w:rPr>
          <w:rFonts w:ascii="Lato" w:hAnsi="Lato"/>
          <w:b/>
          <w:sz w:val="32"/>
          <w:szCs w:val="32"/>
        </w:rPr>
      </w:pPr>
      <w:r w:rsidRPr="00CB487C">
        <w:rPr>
          <w:rFonts w:ascii="Lato" w:hAnsi="Lato"/>
          <w:b/>
          <w:sz w:val="32"/>
          <w:szCs w:val="32"/>
        </w:rPr>
        <w:t>Platform 4</w:t>
      </w:r>
      <w:r>
        <w:rPr>
          <w:rFonts w:ascii="Lato" w:hAnsi="Lato"/>
          <w:b/>
          <w:sz w:val="32"/>
          <w:szCs w:val="32"/>
        </w:rPr>
        <w:t>B</w:t>
      </w:r>
      <w:r w:rsidRPr="00CB487C">
        <w:rPr>
          <w:rFonts w:ascii="Lato" w:hAnsi="Lato"/>
          <w:b/>
          <w:sz w:val="32"/>
          <w:szCs w:val="32"/>
        </w:rPr>
        <w:t>: Pain</w:t>
      </w:r>
    </w:p>
    <w:p w:rsidR="00D5613C" w:rsidRPr="00CB487C" w:rsidRDefault="00D5613C" w:rsidP="00D5613C">
      <w:pPr>
        <w:pStyle w:val="NoSpacing"/>
        <w:rPr>
          <w:rFonts w:ascii="Lato" w:hAnsi="Lato"/>
          <w:b/>
          <w:sz w:val="32"/>
          <w:szCs w:val="32"/>
        </w:rPr>
      </w:pPr>
      <w:r w:rsidRPr="00CB487C">
        <w:rPr>
          <w:rFonts w:ascii="Lato" w:hAnsi="Lato"/>
          <w:b/>
          <w:sz w:val="32"/>
          <w:szCs w:val="32"/>
        </w:rPr>
        <w:t>8:00 PM - 8:30 PM</w:t>
      </w:r>
    </w:p>
    <w:p w:rsidR="00D5613C" w:rsidRPr="001A6454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9" w:history="1">
        <w:r w:rsidRPr="001A6454">
          <w:rPr>
            <w:rStyle w:val="Hyperlink"/>
            <w:rFonts w:ascii="Lato" w:hAnsi="Lato"/>
            <w:sz w:val="26"/>
            <w:szCs w:val="26"/>
          </w:rPr>
          <w:t xml:space="preserve">Validity of the Central Sensitization Inventory with Quantitative Sensory Testing in People with Knee Osteoarthritis.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>Jonathan Gervais-</w:t>
      </w:r>
      <w:proofErr w:type="spellStart"/>
      <w:r w:rsidRPr="00874F95">
        <w:rPr>
          <w:rFonts w:ascii="Lato" w:hAnsi="Lato"/>
          <w:b/>
          <w:bCs/>
          <w:i/>
          <w:sz w:val="26"/>
          <w:szCs w:val="26"/>
        </w:rPr>
        <w:t>Hupé</w:t>
      </w:r>
      <w:proofErr w:type="spellEnd"/>
      <w:r w:rsidRPr="00874F95">
        <w:rPr>
          <w:rFonts w:ascii="Lato" w:hAnsi="Lato"/>
          <w:b/>
          <w:bCs/>
          <w:i/>
          <w:sz w:val="26"/>
          <w:szCs w:val="26"/>
        </w:rPr>
        <w:t xml:space="preserve">, PT, </w:t>
      </w:r>
      <w:proofErr w:type="spellStart"/>
      <w:r w:rsidRPr="00874F95">
        <w:rPr>
          <w:rFonts w:ascii="Lato" w:hAnsi="Lato"/>
          <w:b/>
          <w:bCs/>
          <w:i/>
          <w:sz w:val="26"/>
          <w:szCs w:val="26"/>
        </w:rPr>
        <w:t>MClSc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Jasmine </w:t>
      </w:r>
      <w:proofErr w:type="spellStart"/>
      <w:r w:rsidRPr="00874F95">
        <w:rPr>
          <w:rFonts w:ascii="Lato" w:hAnsi="Lato"/>
          <w:i/>
          <w:sz w:val="26"/>
          <w:szCs w:val="26"/>
        </w:rPr>
        <w:t>Pollice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</w:t>
      </w:r>
      <w:proofErr w:type="spellStart"/>
      <w:r w:rsidRPr="00874F95">
        <w:rPr>
          <w:rFonts w:ascii="Lato" w:hAnsi="Lato"/>
          <w:i/>
          <w:sz w:val="26"/>
          <w:szCs w:val="26"/>
        </w:rPr>
        <w:t>MClSc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Jackie </w:t>
      </w:r>
      <w:proofErr w:type="spellStart"/>
      <w:r w:rsidRPr="00874F95">
        <w:rPr>
          <w:rFonts w:ascii="Lato" w:hAnsi="Lato"/>
          <w:i/>
          <w:sz w:val="26"/>
          <w:szCs w:val="26"/>
        </w:rPr>
        <w:t>Sadi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MSc and Lisa </w:t>
      </w:r>
      <w:proofErr w:type="spellStart"/>
      <w:r w:rsidRPr="00874F95">
        <w:rPr>
          <w:rFonts w:ascii="Lato" w:hAnsi="Lato"/>
          <w:i/>
          <w:sz w:val="26"/>
          <w:szCs w:val="26"/>
        </w:rPr>
        <w:t>Carlesso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PhD </w:t>
      </w:r>
    </w:p>
    <w:p w:rsidR="00D5613C" w:rsidRPr="001A6454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10" w:history="1">
        <w:r w:rsidRPr="001A6454">
          <w:rPr>
            <w:rStyle w:val="Hyperlink"/>
            <w:rFonts w:ascii="Lato" w:hAnsi="Lato"/>
            <w:sz w:val="26"/>
            <w:szCs w:val="26"/>
          </w:rPr>
          <w:t xml:space="preserve">The Effects of Knee Osteoarthritis on Neural Activity during a Motor Task: A Scoping Review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>Cody James Mansfield, PT, DPT, ATC</w:t>
      </w:r>
      <w:r w:rsidRPr="00874F95">
        <w:rPr>
          <w:rFonts w:ascii="Lato" w:hAnsi="Lato"/>
          <w:i/>
          <w:sz w:val="26"/>
          <w:szCs w:val="26"/>
        </w:rPr>
        <w:t xml:space="preserve">, Adam Michael </w:t>
      </w:r>
      <w:proofErr w:type="spellStart"/>
      <w:r w:rsidRPr="00874F95">
        <w:rPr>
          <w:rFonts w:ascii="Lato" w:hAnsi="Lato"/>
          <w:i/>
          <w:sz w:val="26"/>
          <w:szCs w:val="26"/>
        </w:rPr>
        <w:t>Culiver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DPT, Matt Briggs, PT, DPT, PhD, ATC, Laura C. Schmitt, PT, PhD, Dustin R. Grooms, ATC, PhD and James A Onate, ATC, PhD </w:t>
      </w:r>
    </w:p>
    <w:p w:rsidR="00D5613C" w:rsidRPr="001A6454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11" w:history="1">
        <w:r w:rsidRPr="001A6454">
          <w:rPr>
            <w:rStyle w:val="Hyperlink"/>
            <w:rFonts w:ascii="Lato" w:hAnsi="Lato"/>
            <w:sz w:val="26"/>
            <w:szCs w:val="26"/>
          </w:rPr>
          <w:t xml:space="preserve">The Demographic and Psychosocial Predictors of Pain Outcomes in Healthy Adults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>Carla S. Enriquez, PT, DPT, MS, PhD</w:t>
      </w:r>
      <w:r w:rsidRPr="00874F95">
        <w:rPr>
          <w:rFonts w:ascii="Lato" w:hAnsi="Lato"/>
          <w:i/>
          <w:sz w:val="26"/>
          <w:szCs w:val="26"/>
        </w:rPr>
        <w:t xml:space="preserve">, Nicole M. </w:t>
      </w:r>
      <w:proofErr w:type="spellStart"/>
      <w:r w:rsidRPr="00874F95">
        <w:rPr>
          <w:rFonts w:ascii="Lato" w:hAnsi="Lato"/>
          <w:i/>
          <w:sz w:val="26"/>
          <w:szCs w:val="26"/>
        </w:rPr>
        <w:t>Rommer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DPT, Charles D. Curtis, PT, DPT, Patrick Hilden, MS, Tracy Wong, PT, DPT, Christine Ann </w:t>
      </w:r>
      <w:proofErr w:type="spellStart"/>
      <w:r w:rsidRPr="00874F95">
        <w:rPr>
          <w:rFonts w:ascii="Lato" w:hAnsi="Lato"/>
          <w:i/>
          <w:sz w:val="26"/>
          <w:szCs w:val="26"/>
        </w:rPr>
        <w:t>Tolerico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PT, MPT and </w:t>
      </w:r>
      <w:proofErr w:type="spellStart"/>
      <w:r w:rsidRPr="00874F95">
        <w:rPr>
          <w:rFonts w:ascii="Lato" w:hAnsi="Lato"/>
          <w:i/>
          <w:sz w:val="26"/>
          <w:szCs w:val="26"/>
        </w:rPr>
        <w:t>Musola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 </w:t>
      </w:r>
      <w:proofErr w:type="spellStart"/>
      <w:r w:rsidRPr="00874F95">
        <w:rPr>
          <w:rFonts w:ascii="Lato" w:hAnsi="Lato"/>
          <w:i/>
          <w:sz w:val="26"/>
          <w:szCs w:val="26"/>
        </w:rPr>
        <w:t>Ninilola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 Alfred </w:t>
      </w:r>
      <w:proofErr w:type="spellStart"/>
      <w:r w:rsidRPr="00874F95">
        <w:rPr>
          <w:rFonts w:ascii="Lato" w:hAnsi="Lato"/>
          <w:i/>
          <w:sz w:val="26"/>
          <w:szCs w:val="26"/>
        </w:rPr>
        <w:t>Oniyide</w:t>
      </w:r>
      <w:proofErr w:type="spellEnd"/>
      <w:r w:rsidRPr="00874F95">
        <w:rPr>
          <w:rFonts w:ascii="Lato" w:hAnsi="Lato"/>
          <w:i/>
          <w:sz w:val="26"/>
          <w:szCs w:val="26"/>
        </w:rPr>
        <w:t xml:space="preserve">, PT </w:t>
      </w:r>
    </w:p>
    <w:p w:rsidR="00D5613C" w:rsidRPr="001A6454" w:rsidRDefault="00D5613C" w:rsidP="00D5613C">
      <w:pPr>
        <w:pStyle w:val="NoSpacing"/>
        <w:rPr>
          <w:rFonts w:ascii="Lato" w:hAnsi="Lato"/>
          <w:sz w:val="26"/>
          <w:szCs w:val="26"/>
        </w:rPr>
      </w:pPr>
      <w:hyperlink r:id="rId12" w:history="1">
        <w:r w:rsidRPr="001A6454">
          <w:rPr>
            <w:rStyle w:val="Hyperlink"/>
            <w:rFonts w:ascii="Lato" w:hAnsi="Lato"/>
            <w:sz w:val="26"/>
            <w:szCs w:val="26"/>
          </w:rPr>
          <w:t xml:space="preserve">The Effect of a Psychologically-Informed Intervention to Treat Adolescent Patellofemoral Pain: A Randomized Controlled Trial </w:t>
        </w:r>
      </w:hyperlink>
    </w:p>
    <w:p w:rsidR="00D5613C" w:rsidRPr="00874F95" w:rsidRDefault="00D5613C" w:rsidP="00D5613C">
      <w:pPr>
        <w:pStyle w:val="NoSpacing"/>
        <w:rPr>
          <w:rFonts w:ascii="Lato" w:hAnsi="Lato"/>
          <w:i/>
          <w:sz w:val="26"/>
          <w:szCs w:val="26"/>
        </w:rPr>
      </w:pPr>
      <w:r w:rsidRPr="00874F95">
        <w:rPr>
          <w:rFonts w:ascii="Lato" w:hAnsi="Lato"/>
          <w:b/>
          <w:bCs/>
          <w:i/>
          <w:sz w:val="26"/>
          <w:szCs w:val="26"/>
        </w:rPr>
        <w:t>Mitchell C. Selhorst, PT, DPT, PhD</w:t>
      </w:r>
      <w:r w:rsidRPr="00874F95">
        <w:rPr>
          <w:rFonts w:ascii="Lato" w:hAnsi="Lato"/>
          <w:i/>
          <w:sz w:val="26"/>
          <w:szCs w:val="26"/>
        </w:rPr>
        <w:t>, Alicia Fernandez-Fernandez, PT, DPT, PhD, Laura C. Schmitt, PT, PhD and Jessica Hoehn</w:t>
      </w:r>
    </w:p>
    <w:p w:rsidR="00D5613C" w:rsidRDefault="00D5613C" w:rsidP="00D5613C">
      <w:pPr>
        <w:pStyle w:val="NoSpacing"/>
        <w:rPr>
          <w:rFonts w:ascii="Lato" w:hAnsi="Lato"/>
          <w:sz w:val="26"/>
          <w:szCs w:val="26"/>
        </w:rPr>
      </w:pPr>
    </w:p>
    <w:p w:rsidR="00D5613C" w:rsidRDefault="00D5613C" w:rsidP="00D5613C">
      <w:pPr>
        <w:pStyle w:val="NoSpacing"/>
        <w:rPr>
          <w:rFonts w:ascii="Lato" w:hAnsi="Lato"/>
          <w:sz w:val="26"/>
          <w:szCs w:val="26"/>
        </w:rPr>
      </w:pPr>
    </w:p>
    <w:p w:rsidR="00D5613C" w:rsidRPr="00161BFC" w:rsidRDefault="00D5613C" w:rsidP="00D5613C">
      <w:pPr>
        <w:pStyle w:val="NoSpacing"/>
        <w:rPr>
          <w:rFonts w:ascii="Lato" w:hAnsi="Lato"/>
          <w:b/>
          <w:sz w:val="36"/>
          <w:szCs w:val="36"/>
        </w:rPr>
      </w:pPr>
      <w:bookmarkStart w:id="0" w:name="_GoBack"/>
      <w:bookmarkEnd w:id="0"/>
    </w:p>
    <w:p w:rsidR="00D866EB" w:rsidRDefault="00D866EB"/>
    <w:p w:rsidR="00D5613C" w:rsidRDefault="00D5613C"/>
    <w:sectPr w:rsidR="00D5613C" w:rsidSect="00D561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13C"/>
    <w:rsid w:val="00874F95"/>
    <w:rsid w:val="00D5613C"/>
    <w:rsid w:val="00D8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C974-3103-4012-8242-48E3341A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1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13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561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ta.confex.com/apta/csm2021/meetingapp.cgi/Paper/27186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pta.confex.com/apta/csm2021/meetingapp.cgi/Paper/29158" TargetMode="External"/><Relationship Id="rId12" Type="http://schemas.openxmlformats.org/officeDocument/2006/relationships/hyperlink" Target="https://apta.confex.com/apta/csm2021/meetingapp.cgi/Paper/2983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ta.confex.com/apta/csm2021/meetingapp.cgi/Paper/29002" TargetMode="External"/><Relationship Id="rId11" Type="http://schemas.openxmlformats.org/officeDocument/2006/relationships/hyperlink" Target="https://apta.confex.com/apta/csm2021/meetingapp.cgi/Paper/27079" TargetMode="External"/><Relationship Id="rId5" Type="http://schemas.openxmlformats.org/officeDocument/2006/relationships/hyperlink" Target="https://apta.confex.com/apta/csm2021/meetingapp.cgi/Paper/27219" TargetMode="External"/><Relationship Id="rId10" Type="http://schemas.openxmlformats.org/officeDocument/2006/relationships/hyperlink" Target="https://apta.confex.com/apta/csm2021/meetingapp.cgi/Paper/2950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pta.confex.com/apta/csm2021/meetingapp.cgi/Paper/2899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Fredrickson</dc:creator>
  <cp:keywords/>
  <dc:description/>
  <cp:lastModifiedBy>Tara Fredrickson</cp:lastModifiedBy>
  <cp:revision>2</cp:revision>
  <dcterms:created xsi:type="dcterms:W3CDTF">2021-01-13T21:53:00Z</dcterms:created>
  <dcterms:modified xsi:type="dcterms:W3CDTF">2021-01-13T21:58:00Z</dcterms:modified>
</cp:coreProperties>
</file>